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Planificación y gestión de la docencia:</w:t>
      </w:r>
      <w:r>
        <w:rPr>
          <w:sz w:val="32"/>
          <w:szCs w:val="32"/>
        </w:rPr>
        <w:t xml:space="preserve"> diseñar, orientar y desarrollar contenidos, actividades de formación y de evaluación y otros recursos vinculados a la enseñanza-aprendizaje, de modo que se valoren los resultados y se elaboren propuestas de mejora.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Competencia metodológica: </w:t>
      </w:r>
      <w:r>
        <w:rPr>
          <w:sz w:val="32"/>
          <w:szCs w:val="32"/>
        </w:rPr>
        <w:t xml:space="preserve">aplicar estrategias metodológicas de aprendizaje y evaluación adecuadas a las necesidades de los estudiantes, de modo que sean coherentes con los objetivos y </w:t>
      </w:r>
      <w:bookmarkStart w:id="0" w:name="_GoBack"/>
      <w:bookmarkEnd w:id="0"/>
      <w:r>
        <w:rPr>
          <w:sz w:val="32"/>
          <w:szCs w:val="32"/>
        </w:rPr>
        <w:t>los procesos de evaluación, y que tengan en cuenta el uso de la tecnología de la información y la comunicación para contribuir a mejorar procesos de enseñanza-aprendizaje.</w:t>
      </w:r>
    </w:p>
    <w:p>
      <w:pPr>
        <w:pStyle w:val="Normal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COMPETENCIA COMUNICATIVA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Desarrollar procesos bidireccionales de comunicación eficaz y correctamente; lo que implica la recepción, interpretación, producción y transmisión de mensajes a través de canales y medios diferentes y de manera contextualizada a la situación de enseñanza-aprendizaje.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LibreOffice/6.3.0.4$Windows_X86_64 LibreOffice_project/057fc023c990d676a43019934386b85b21a9ee99</Application>
  <Pages>1</Pages>
  <Words>126</Words>
  <Characters>778</Characters>
  <CharactersWithSpaces>900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2019-04-05T01:58:00Z</dcterms:created>
  <dc:creator>miguel</dc:creator>
  <dc:description/>
  <dc:language>es-AR</dc:language>
  <cp:lastModifiedBy>miguel</cp:lastModifiedBy>
  <dcterms:modified xsi:type="dcterms:W3CDTF">2019-04-05T02:16:00Z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